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395F" w14:textId="77777777" w:rsidR="00D01764" w:rsidRPr="00985CA9" w:rsidRDefault="00D01764" w:rsidP="0098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A9">
        <w:rPr>
          <w:rFonts w:ascii="Times New Roman" w:hAnsi="Times New Roman" w:cs="Times New Roman"/>
          <w:b/>
          <w:sz w:val="28"/>
          <w:szCs w:val="28"/>
        </w:rPr>
        <w:t>Информация о результатах внешней проверки</w:t>
      </w:r>
      <w:r w:rsidR="001B1462" w:rsidRPr="00985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b/>
          <w:sz w:val="28"/>
          <w:szCs w:val="28"/>
        </w:rPr>
        <w:t>годовой бюджетной отчетности главных администраторов бюджетных средств</w:t>
      </w:r>
    </w:p>
    <w:p w14:paraId="44BBACC8" w14:textId="77777777" w:rsidR="001B1462" w:rsidRPr="00985CA9" w:rsidRDefault="001B1462" w:rsidP="009C4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04221" w14:textId="117B40C8" w:rsidR="00D01764" w:rsidRPr="00985CA9" w:rsidRDefault="007D46A6" w:rsidP="009C4B79">
      <w:pPr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19</w:t>
      </w:r>
      <w:r w:rsidR="001B1462" w:rsidRPr="00985CA9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985CA9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B52510" w:rsidRPr="0098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 Зеленоградск</w:t>
      </w:r>
    </w:p>
    <w:p w14:paraId="2C55E526" w14:textId="77777777" w:rsidR="00D01764" w:rsidRPr="001B1462" w:rsidRDefault="00D01764" w:rsidP="009C4B79">
      <w:pPr>
        <w:jc w:val="both"/>
        <w:rPr>
          <w:sz w:val="28"/>
          <w:szCs w:val="28"/>
        </w:rPr>
      </w:pPr>
    </w:p>
    <w:p w14:paraId="44622A7F" w14:textId="7F6161FB" w:rsidR="00D01764" w:rsidRPr="00985CA9" w:rsidRDefault="00B52510" w:rsidP="009C4B79">
      <w:pPr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764" w:rsidRPr="00985CA9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985CA9" w:rsidRPr="00985CA9">
        <w:rPr>
          <w:rFonts w:ascii="Times New Roman" w:hAnsi="Times New Roman" w:cs="Times New Roman"/>
          <w:sz w:val="28"/>
          <w:szCs w:val="28"/>
        </w:rPr>
        <w:t>комиссия Зеленоградского</w:t>
      </w:r>
      <w:r w:rsidR="007D46A6" w:rsidRPr="00985CA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01764" w:rsidRPr="00985CA9">
        <w:rPr>
          <w:rFonts w:ascii="Times New Roman" w:hAnsi="Times New Roman" w:cs="Times New Roman"/>
          <w:sz w:val="28"/>
          <w:szCs w:val="28"/>
        </w:rPr>
        <w:t>завершила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D01764" w:rsidRPr="00985CA9">
        <w:rPr>
          <w:rFonts w:ascii="Times New Roman" w:hAnsi="Times New Roman" w:cs="Times New Roman"/>
          <w:sz w:val="28"/>
          <w:szCs w:val="28"/>
        </w:rPr>
        <w:t>проверку годовой бюджетной отчетности главных администраторов средств бюджета</w:t>
      </w:r>
      <w:r w:rsidR="007D46A6" w:rsidRPr="00985CA9">
        <w:rPr>
          <w:rFonts w:ascii="Times New Roman" w:hAnsi="Times New Roman" w:cs="Times New Roman"/>
          <w:sz w:val="28"/>
          <w:szCs w:val="28"/>
        </w:rPr>
        <w:t xml:space="preserve"> Зеленоградского </w:t>
      </w:r>
      <w:r w:rsidR="00985CA9" w:rsidRPr="00985CA9">
        <w:rPr>
          <w:rFonts w:ascii="Times New Roman" w:hAnsi="Times New Roman" w:cs="Times New Roman"/>
          <w:sz w:val="28"/>
          <w:szCs w:val="28"/>
        </w:rPr>
        <w:t>городского за</w:t>
      </w:r>
      <w:r w:rsidR="007D46A6" w:rsidRPr="00985CA9">
        <w:rPr>
          <w:rFonts w:ascii="Times New Roman" w:hAnsi="Times New Roman" w:cs="Times New Roman"/>
          <w:sz w:val="28"/>
          <w:szCs w:val="28"/>
        </w:rPr>
        <w:t xml:space="preserve"> 2020</w:t>
      </w:r>
      <w:r w:rsidR="00D01764" w:rsidRPr="00985CA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4653BF8" w14:textId="77777777" w:rsidR="00985CA9" w:rsidRPr="00985CA9" w:rsidRDefault="00985CA9" w:rsidP="00985C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051764" w14:textId="4ABA861D" w:rsidR="00D01764" w:rsidRDefault="00D01764" w:rsidP="0098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A9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14:paraId="70B7EB63" w14:textId="77777777" w:rsidR="00985CA9" w:rsidRPr="00985CA9" w:rsidRDefault="00985CA9" w:rsidP="00985CA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DBDE087" w14:textId="20A83337" w:rsidR="00D01764" w:rsidRPr="00985CA9" w:rsidRDefault="00D01764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- определение полноты и достоверности показателей годовой бюджетной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 (ГАБС);</w:t>
      </w:r>
    </w:p>
    <w:p w14:paraId="5DB2EDCE" w14:textId="35F4DAC2" w:rsidR="00D01764" w:rsidRPr="00985CA9" w:rsidRDefault="00D01764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- проверка соблюдения ГАБС общих правил составления бюджетной отчетности,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определенных Федеральным законом Российской Федерации от 06.12.2011 № 402-ФЗ «О</w:t>
      </w:r>
      <w:r w:rsidR="00514A4D" w:rsidRPr="00985CA9">
        <w:rPr>
          <w:rFonts w:ascii="Times New Roman" w:hAnsi="Times New Roman" w:cs="Times New Roman"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бухгалтерском учете», Инструкцией о порядке составления и представления годовой,</w:t>
      </w:r>
      <w:r w:rsidR="00514A4D" w:rsidRPr="00985CA9">
        <w:rPr>
          <w:rFonts w:ascii="Times New Roman" w:hAnsi="Times New Roman" w:cs="Times New Roman"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квартальной и месячной отчетности об исполнении бюджетов бюджетной системы</w:t>
      </w:r>
      <w:r w:rsidR="00514A4D" w:rsidRPr="00985CA9">
        <w:rPr>
          <w:rFonts w:ascii="Times New Roman" w:hAnsi="Times New Roman" w:cs="Times New Roman"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Российской Федерации, утвержденной приказом Министерства финансов Российской</w:t>
      </w:r>
      <w:r w:rsidR="00514A4D" w:rsidRPr="00985CA9">
        <w:rPr>
          <w:rFonts w:ascii="Times New Roman" w:hAnsi="Times New Roman" w:cs="Times New Roman"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Федерации от 28 декабря 2010 г. № 191н;</w:t>
      </w:r>
    </w:p>
    <w:p w14:paraId="3459F32B" w14:textId="77777777" w:rsidR="00D01764" w:rsidRPr="00985CA9" w:rsidRDefault="00D01764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- анализ исполнения бюджета и результатов деятельности ГАБС.</w:t>
      </w:r>
    </w:p>
    <w:p w14:paraId="3EB67C66" w14:textId="77777777" w:rsidR="00985CA9" w:rsidRDefault="00985CA9" w:rsidP="00985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291B5" w14:textId="79CF284C" w:rsidR="00D01764" w:rsidRDefault="00D01764" w:rsidP="0098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A9">
        <w:rPr>
          <w:rFonts w:ascii="Times New Roman" w:hAnsi="Times New Roman" w:cs="Times New Roman"/>
          <w:b/>
          <w:sz w:val="28"/>
          <w:szCs w:val="28"/>
        </w:rPr>
        <w:t>В ходе проверки установлено:</w:t>
      </w:r>
    </w:p>
    <w:p w14:paraId="1B49E43F" w14:textId="77777777" w:rsidR="00985CA9" w:rsidRPr="00985CA9" w:rsidRDefault="00985CA9" w:rsidP="00985CA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94869E" w14:textId="056A6778" w:rsidR="00D01764" w:rsidRPr="00985CA9" w:rsidRDefault="00D01764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1. Годовая бюджетная отчетность ГА</w:t>
      </w:r>
      <w:r w:rsidR="00514A4D" w:rsidRPr="00985CA9">
        <w:rPr>
          <w:rFonts w:ascii="Times New Roman" w:hAnsi="Times New Roman" w:cs="Times New Roman"/>
          <w:sz w:val="28"/>
          <w:szCs w:val="28"/>
        </w:rPr>
        <w:t>БС представлена в к</w:t>
      </w:r>
      <w:r w:rsidRPr="00985CA9">
        <w:rPr>
          <w:rFonts w:ascii="Times New Roman" w:hAnsi="Times New Roman" w:cs="Times New Roman"/>
          <w:sz w:val="28"/>
          <w:szCs w:val="28"/>
        </w:rPr>
        <w:t>онтрольно-счетную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514A4D" w:rsidRPr="00985CA9">
        <w:rPr>
          <w:rFonts w:ascii="Times New Roman" w:hAnsi="Times New Roman" w:cs="Times New Roman"/>
          <w:sz w:val="28"/>
          <w:szCs w:val="28"/>
        </w:rPr>
        <w:t>комиссию</w:t>
      </w:r>
      <w:r w:rsidRPr="00985CA9">
        <w:rPr>
          <w:rFonts w:ascii="Times New Roman" w:hAnsi="Times New Roman" w:cs="Times New Roman"/>
          <w:sz w:val="28"/>
          <w:szCs w:val="28"/>
        </w:rPr>
        <w:t xml:space="preserve"> для осуществления внешней проверки в установленные сроки.</w:t>
      </w:r>
    </w:p>
    <w:p w14:paraId="7711972E" w14:textId="72FF0238" w:rsidR="00D01764" w:rsidRPr="00985CA9" w:rsidRDefault="00D01764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2. В соответствии с п. 2 ст. 264.2 Бюджетного кодекса РФ (далее – БК РФ) годовая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514A4D" w:rsidRPr="00985CA9">
        <w:rPr>
          <w:rFonts w:ascii="Times New Roman" w:hAnsi="Times New Roman" w:cs="Times New Roman"/>
          <w:sz w:val="28"/>
          <w:szCs w:val="28"/>
        </w:rPr>
        <w:t>бюджетная отчетность за 2020</w:t>
      </w:r>
      <w:r w:rsidR="000B0EF3" w:rsidRPr="00985CA9">
        <w:rPr>
          <w:rFonts w:ascii="Times New Roman" w:hAnsi="Times New Roman" w:cs="Times New Roman"/>
          <w:sz w:val="28"/>
          <w:szCs w:val="28"/>
        </w:rPr>
        <w:t xml:space="preserve"> год представлена ГАБС по формам, установленным </w:t>
      </w:r>
      <w:r w:rsidRPr="00985CA9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 w:rsidR="00AC195E" w:rsidRPr="00985CA9">
        <w:rPr>
          <w:rFonts w:ascii="Times New Roman" w:hAnsi="Times New Roman" w:cs="Times New Roman"/>
          <w:sz w:val="28"/>
          <w:szCs w:val="28"/>
        </w:rPr>
        <w:t>по финансам и бюджету</w:t>
      </w:r>
      <w:r w:rsidRPr="00985C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195E" w:rsidRPr="00985CA9">
        <w:rPr>
          <w:rFonts w:ascii="Times New Roman" w:hAnsi="Times New Roman" w:cs="Times New Roman"/>
          <w:sz w:val="28"/>
          <w:szCs w:val="28"/>
        </w:rPr>
        <w:t>Зе</w:t>
      </w:r>
      <w:r w:rsidR="000B0EF3" w:rsidRPr="00985CA9">
        <w:rPr>
          <w:rFonts w:ascii="Times New Roman" w:hAnsi="Times New Roman" w:cs="Times New Roman"/>
          <w:sz w:val="28"/>
          <w:szCs w:val="28"/>
        </w:rPr>
        <w:t>леноградского городского округа от 24.12.2020 г. № 14 о/д «О сроках представления годовой отчетности за 2020 год  и месячной, квартальной отчетности в 2021 году».</w:t>
      </w:r>
    </w:p>
    <w:p w14:paraId="32455D91" w14:textId="0070709F" w:rsidR="000B0EF3" w:rsidRPr="00985CA9" w:rsidRDefault="000B0EF3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 xml:space="preserve">3. В представленной годовой бюджетной отчетности ГАБС не проставлена дата предоставления в комитет по финансам и бюджету администрации «Зеленоградский городской округ».   </w:t>
      </w:r>
    </w:p>
    <w:p w14:paraId="78E1B439" w14:textId="05CEFFA4" w:rsidR="00D01764" w:rsidRPr="00985CA9" w:rsidRDefault="009C4B79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4</w:t>
      </w:r>
      <w:r w:rsidR="00D01764" w:rsidRPr="00985CA9">
        <w:rPr>
          <w:rFonts w:ascii="Times New Roman" w:hAnsi="Times New Roman" w:cs="Times New Roman"/>
          <w:sz w:val="28"/>
          <w:szCs w:val="28"/>
        </w:rPr>
        <w:t>. Состав и содержание годовой бюджетной отчетности соответствуют</w:t>
      </w:r>
      <w:r w:rsidR="00AC195E" w:rsidRP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D01764" w:rsidRPr="00985CA9">
        <w:rPr>
          <w:rFonts w:ascii="Times New Roman" w:hAnsi="Times New Roman" w:cs="Times New Roman"/>
          <w:sz w:val="28"/>
          <w:szCs w:val="28"/>
        </w:rPr>
        <w:t>требованиям ст. 264.1 БК РФ.</w:t>
      </w:r>
    </w:p>
    <w:p w14:paraId="78745699" w14:textId="2BBF4F31" w:rsidR="00D01764" w:rsidRPr="00985CA9" w:rsidRDefault="009C4B79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5</w:t>
      </w:r>
      <w:r w:rsidR="00D01764" w:rsidRPr="00985CA9">
        <w:rPr>
          <w:rFonts w:ascii="Times New Roman" w:hAnsi="Times New Roman" w:cs="Times New Roman"/>
          <w:sz w:val="28"/>
          <w:szCs w:val="28"/>
        </w:rPr>
        <w:t>. При сверке сопоставимых показателей между различными формами бюджетной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D01764" w:rsidRPr="00985CA9">
        <w:rPr>
          <w:rFonts w:ascii="Times New Roman" w:hAnsi="Times New Roman" w:cs="Times New Roman"/>
          <w:sz w:val="28"/>
          <w:szCs w:val="28"/>
        </w:rPr>
        <w:t>отчетности расхождений не установлено.</w:t>
      </w:r>
    </w:p>
    <w:p w14:paraId="6EA89F6A" w14:textId="3249B37A" w:rsidR="00CC3A96" w:rsidRPr="00985CA9" w:rsidRDefault="009C4B79" w:rsidP="00985C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6</w:t>
      </w:r>
      <w:r w:rsidR="00D01764" w:rsidRPr="00985CA9">
        <w:rPr>
          <w:rFonts w:ascii="Times New Roman" w:hAnsi="Times New Roman" w:cs="Times New Roman"/>
          <w:sz w:val="28"/>
          <w:szCs w:val="28"/>
        </w:rPr>
        <w:t>. По результатам внешней проверки го</w:t>
      </w:r>
      <w:r w:rsidR="00AC195E" w:rsidRPr="00985CA9">
        <w:rPr>
          <w:rFonts w:ascii="Times New Roman" w:hAnsi="Times New Roman" w:cs="Times New Roman"/>
          <w:sz w:val="28"/>
          <w:szCs w:val="28"/>
        </w:rPr>
        <w:t>довой бюджетной отчетности по 8</w:t>
      </w:r>
      <w:r w:rsidR="00D01764" w:rsidRPr="00985CA9">
        <w:rPr>
          <w:rFonts w:ascii="Times New Roman" w:hAnsi="Times New Roman" w:cs="Times New Roman"/>
          <w:sz w:val="28"/>
          <w:szCs w:val="28"/>
        </w:rPr>
        <w:t xml:space="preserve"> ГАБС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D01764" w:rsidRPr="00985CA9">
        <w:rPr>
          <w:rFonts w:ascii="Times New Roman" w:hAnsi="Times New Roman" w:cs="Times New Roman"/>
          <w:sz w:val="28"/>
          <w:szCs w:val="28"/>
        </w:rPr>
        <w:t>полнота и достоверность показателей, отраженных в годовой бюджетной отчетности, в</w:t>
      </w:r>
      <w:r w:rsidR="00AC195E" w:rsidRP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D01764" w:rsidRPr="00985CA9">
        <w:rPr>
          <w:rFonts w:ascii="Times New Roman" w:hAnsi="Times New Roman" w:cs="Times New Roman"/>
          <w:sz w:val="28"/>
          <w:szCs w:val="28"/>
        </w:rPr>
        <w:t>целом, подтверждается. Фактов недостоверности показателей, а также фактов, способных</w:t>
      </w:r>
      <w:r w:rsidR="00AC195E" w:rsidRP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D01764" w:rsidRPr="00985CA9">
        <w:rPr>
          <w:rFonts w:ascii="Times New Roman" w:hAnsi="Times New Roman" w:cs="Times New Roman"/>
          <w:sz w:val="28"/>
          <w:szCs w:val="28"/>
        </w:rPr>
        <w:t>негативно повлиять на достоверность бюджетной отчетности, не установлено.</w:t>
      </w:r>
    </w:p>
    <w:p w14:paraId="13089FB1" w14:textId="2ED3B2BC" w:rsidR="009C4B79" w:rsidRDefault="009C4B79" w:rsidP="009C4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A24CD" w14:textId="77777777" w:rsidR="00AC195E" w:rsidRPr="00985CA9" w:rsidRDefault="00AC195E" w:rsidP="009C4B79">
      <w:pPr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69829796" w14:textId="77777777" w:rsidR="00985CA9" w:rsidRDefault="00AC195E" w:rsidP="009C4B79">
      <w:pPr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14:paraId="27BB18B6" w14:textId="0BA016B5" w:rsidR="00AC195E" w:rsidRPr="00985CA9" w:rsidRDefault="00AC195E" w:rsidP="009C4B79">
      <w:pPr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                                    </w:t>
      </w:r>
      <w:r w:rsidR="00985CA9">
        <w:rPr>
          <w:rFonts w:ascii="Times New Roman" w:hAnsi="Times New Roman" w:cs="Times New Roman"/>
          <w:sz w:val="28"/>
          <w:szCs w:val="28"/>
        </w:rPr>
        <w:t xml:space="preserve">      </w:t>
      </w:r>
      <w:r w:rsidRPr="00985CA9">
        <w:rPr>
          <w:rFonts w:ascii="Times New Roman" w:hAnsi="Times New Roman" w:cs="Times New Roman"/>
          <w:sz w:val="28"/>
          <w:szCs w:val="28"/>
        </w:rPr>
        <w:t>И.С. Афанасьева</w:t>
      </w:r>
    </w:p>
    <w:sectPr w:rsidR="00AC195E" w:rsidRPr="00985CA9" w:rsidSect="00985CA9">
      <w:pgSz w:w="11900" w:h="16840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64"/>
    <w:rsid w:val="000B0EF3"/>
    <w:rsid w:val="001B1462"/>
    <w:rsid w:val="001F3440"/>
    <w:rsid w:val="002F2CAB"/>
    <w:rsid w:val="00514A4D"/>
    <w:rsid w:val="007D46A6"/>
    <w:rsid w:val="00985CA9"/>
    <w:rsid w:val="009C4B79"/>
    <w:rsid w:val="00AC195E"/>
    <w:rsid w:val="00B52510"/>
    <w:rsid w:val="00CC3A96"/>
    <w:rsid w:val="00D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5C5D2"/>
  <w14:defaultImageDpi w14:val="300"/>
  <w15:docId w15:val="{E76773C5-5606-47CB-A739-64FB61A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sovet@admzelenogradsk.ru</cp:lastModifiedBy>
  <cp:revision>5</cp:revision>
  <cp:lastPrinted>2021-04-28T09:53:00Z</cp:lastPrinted>
  <dcterms:created xsi:type="dcterms:W3CDTF">2021-04-19T13:29:00Z</dcterms:created>
  <dcterms:modified xsi:type="dcterms:W3CDTF">2021-09-14T12:25:00Z</dcterms:modified>
</cp:coreProperties>
</file>